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0" w:rsidRDefault="003B21F0" w:rsidP="003B21F0">
      <w:pPr>
        <w:autoSpaceDE w:val="0"/>
        <w:autoSpaceDN w:val="0"/>
        <w:adjustRightInd w:val="0"/>
        <w:spacing w:after="0" w:line="221" w:lineRule="atLeast"/>
        <w:jc w:val="center"/>
        <w:rPr>
          <w:rFonts w:ascii="Now" w:hAnsi="Now" w:cs="Now"/>
          <w:color w:val="002A5B"/>
          <w:sz w:val="40"/>
          <w:szCs w:val="40"/>
        </w:rPr>
      </w:pPr>
      <w:r>
        <w:rPr>
          <w:rFonts w:ascii="Now" w:hAnsi="Now" w:cs="Now"/>
          <w:color w:val="002A5B"/>
          <w:sz w:val="40"/>
          <w:szCs w:val="40"/>
        </w:rPr>
        <w:t xml:space="preserve">II </w:t>
      </w:r>
      <w:proofErr w:type="spellStart"/>
      <w:r>
        <w:rPr>
          <w:rFonts w:ascii="Now" w:hAnsi="Now" w:cs="Now"/>
          <w:color w:val="002A5B"/>
          <w:sz w:val="40"/>
          <w:szCs w:val="40"/>
        </w:rPr>
        <w:t>Symposium</w:t>
      </w:r>
      <w:proofErr w:type="spellEnd"/>
      <w:r>
        <w:rPr>
          <w:rFonts w:ascii="Now" w:hAnsi="Now" w:cs="Now"/>
          <w:color w:val="002A5B"/>
          <w:sz w:val="40"/>
          <w:szCs w:val="40"/>
        </w:rPr>
        <w:t xml:space="preserve"> </w:t>
      </w:r>
      <w:proofErr w:type="spellStart"/>
      <w:r>
        <w:rPr>
          <w:rFonts w:ascii="Now" w:hAnsi="Now" w:cs="Now"/>
          <w:color w:val="002A5B"/>
          <w:sz w:val="40"/>
          <w:szCs w:val="40"/>
        </w:rPr>
        <w:t>Branicianum</w:t>
      </w:r>
      <w:proofErr w:type="spellEnd"/>
    </w:p>
    <w:p w:rsidR="003B21F0" w:rsidRDefault="003B21F0" w:rsidP="003B21F0">
      <w:pPr>
        <w:autoSpaceDE w:val="0"/>
        <w:autoSpaceDN w:val="0"/>
        <w:adjustRightInd w:val="0"/>
        <w:spacing w:after="0" w:line="221" w:lineRule="atLeast"/>
        <w:jc w:val="center"/>
        <w:rPr>
          <w:rFonts w:ascii="Now" w:hAnsi="Now" w:cs="Now"/>
          <w:color w:val="002A5B"/>
          <w:sz w:val="40"/>
          <w:szCs w:val="40"/>
        </w:rPr>
      </w:pPr>
    </w:p>
    <w:p w:rsidR="003B21F0" w:rsidRPr="00D72AF6" w:rsidRDefault="003B21F0" w:rsidP="003B21F0">
      <w:pPr>
        <w:autoSpaceDE w:val="0"/>
        <w:autoSpaceDN w:val="0"/>
        <w:adjustRightInd w:val="0"/>
        <w:spacing w:after="0" w:line="221" w:lineRule="atLeast"/>
        <w:jc w:val="center"/>
        <w:rPr>
          <w:rFonts w:ascii="Now" w:hAnsi="Now" w:cs="Now"/>
          <w:color w:val="002A5B"/>
          <w:sz w:val="40"/>
          <w:szCs w:val="40"/>
        </w:rPr>
      </w:pPr>
      <w:r>
        <w:rPr>
          <w:rFonts w:ascii="Now" w:hAnsi="Now" w:cs="Now"/>
          <w:color w:val="002A5B"/>
          <w:sz w:val="40"/>
          <w:szCs w:val="40"/>
        </w:rPr>
        <w:t xml:space="preserve">Elżbiety, Ludwiki, Izabele </w:t>
      </w:r>
    </w:p>
    <w:p w:rsidR="003B21F0" w:rsidRDefault="003B21F0" w:rsidP="003B21F0">
      <w:pPr>
        <w:autoSpaceDE w:val="0"/>
        <w:autoSpaceDN w:val="0"/>
        <w:adjustRightInd w:val="0"/>
        <w:spacing w:before="40" w:after="0" w:line="221" w:lineRule="atLeast"/>
        <w:jc w:val="center"/>
        <w:rPr>
          <w:rFonts w:ascii="Now" w:hAnsi="Now" w:cs="Now"/>
          <w:color w:val="002A5B"/>
          <w:sz w:val="28"/>
          <w:szCs w:val="28"/>
        </w:rPr>
      </w:pPr>
      <w:r w:rsidRPr="00D72AF6">
        <w:rPr>
          <w:rFonts w:ascii="Now" w:hAnsi="Now" w:cs="Now"/>
          <w:color w:val="002A5B"/>
          <w:sz w:val="28"/>
          <w:szCs w:val="28"/>
        </w:rPr>
        <w:t>Kobiety w przestrzeni publicznej i prywatnej w Rzeczypospolitej XVIII wieku</w:t>
      </w:r>
    </w:p>
    <w:p w:rsidR="003B21F0" w:rsidRPr="00D72AF6" w:rsidRDefault="003B21F0" w:rsidP="003B21F0">
      <w:pPr>
        <w:autoSpaceDE w:val="0"/>
        <w:autoSpaceDN w:val="0"/>
        <w:adjustRightInd w:val="0"/>
        <w:spacing w:before="40" w:after="0" w:line="221" w:lineRule="atLeast"/>
        <w:jc w:val="center"/>
        <w:rPr>
          <w:rFonts w:ascii="Now" w:hAnsi="Now" w:cs="Now"/>
          <w:color w:val="002A5B"/>
          <w:sz w:val="28"/>
          <w:szCs w:val="28"/>
        </w:rPr>
      </w:pPr>
    </w:p>
    <w:p w:rsidR="003B21F0" w:rsidRPr="00D72AF6" w:rsidRDefault="003B21F0" w:rsidP="003B21F0">
      <w:pPr>
        <w:autoSpaceDE w:val="0"/>
        <w:autoSpaceDN w:val="0"/>
        <w:adjustRightInd w:val="0"/>
        <w:spacing w:after="0" w:line="241" w:lineRule="atLeast"/>
        <w:jc w:val="center"/>
        <w:rPr>
          <w:rFonts w:ascii="Now" w:hAnsi="Now" w:cs="Now"/>
          <w:color w:val="000000"/>
          <w:sz w:val="44"/>
          <w:szCs w:val="28"/>
        </w:rPr>
      </w:pPr>
      <w:r w:rsidRPr="00D72AF6">
        <w:rPr>
          <w:rFonts w:ascii="Now" w:hAnsi="Now" w:cs="Now"/>
          <w:color w:val="002A5B"/>
          <w:sz w:val="32"/>
          <w:szCs w:val="20"/>
        </w:rPr>
        <w:t>K</w:t>
      </w:r>
      <w:r w:rsidRPr="00D72AF6">
        <w:rPr>
          <w:rFonts w:ascii="Now" w:hAnsi="Now" w:cs="Now"/>
          <w:color w:val="002A5B"/>
          <w:szCs w:val="14"/>
        </w:rPr>
        <w:t>onferencja nau</w:t>
      </w:r>
      <w:r w:rsidRPr="00D72AF6">
        <w:rPr>
          <w:rFonts w:ascii="Now" w:hAnsi="Now" w:cs="Now"/>
          <w:color w:val="000000"/>
          <w:szCs w:val="14"/>
        </w:rPr>
        <w:t>k</w:t>
      </w:r>
      <w:r w:rsidRPr="00D72AF6">
        <w:rPr>
          <w:rFonts w:ascii="Now" w:hAnsi="Now" w:cs="Now"/>
          <w:color w:val="002A5B"/>
          <w:szCs w:val="14"/>
        </w:rPr>
        <w:t>owa pod honorowym patronatem dr</w:t>
      </w:r>
      <w:r w:rsidRPr="00D72AF6">
        <w:rPr>
          <w:rFonts w:ascii="Now" w:hAnsi="Now" w:cs="Now"/>
          <w:color w:val="002A5B"/>
          <w:sz w:val="32"/>
          <w:szCs w:val="20"/>
        </w:rPr>
        <w:t>. A</w:t>
      </w:r>
      <w:r w:rsidRPr="00D72AF6">
        <w:rPr>
          <w:rFonts w:ascii="Now" w:hAnsi="Now" w:cs="Now"/>
          <w:color w:val="002A5B"/>
          <w:szCs w:val="14"/>
        </w:rPr>
        <w:t xml:space="preserve">rtura </w:t>
      </w:r>
      <w:r w:rsidRPr="00D72AF6">
        <w:rPr>
          <w:rFonts w:ascii="Now" w:hAnsi="Now" w:cs="Now"/>
          <w:color w:val="002A5B"/>
          <w:sz w:val="32"/>
          <w:szCs w:val="20"/>
        </w:rPr>
        <w:t>K</w:t>
      </w:r>
      <w:r w:rsidRPr="00D72AF6">
        <w:rPr>
          <w:rFonts w:ascii="Now" w:hAnsi="Now" w:cs="Now"/>
          <w:color w:val="002A5B"/>
          <w:szCs w:val="14"/>
        </w:rPr>
        <w:t>osic</w:t>
      </w:r>
      <w:r w:rsidRPr="00D72AF6">
        <w:rPr>
          <w:rFonts w:ascii="Now" w:hAnsi="Now" w:cs="Now"/>
          <w:color w:val="000000"/>
          <w:szCs w:val="14"/>
        </w:rPr>
        <w:t>k</w:t>
      </w:r>
      <w:r w:rsidRPr="00D72AF6">
        <w:rPr>
          <w:rFonts w:ascii="Now" w:hAnsi="Now" w:cs="Now"/>
          <w:color w:val="002A5B"/>
          <w:szCs w:val="14"/>
        </w:rPr>
        <w:t>iego</w:t>
      </w:r>
    </w:p>
    <w:p w:rsidR="003B21F0" w:rsidRPr="00D72AF6" w:rsidRDefault="003B21F0" w:rsidP="003B21F0">
      <w:pPr>
        <w:autoSpaceDE w:val="0"/>
        <w:autoSpaceDN w:val="0"/>
        <w:adjustRightInd w:val="0"/>
        <w:spacing w:after="0" w:line="241" w:lineRule="atLeast"/>
        <w:jc w:val="center"/>
        <w:rPr>
          <w:rFonts w:ascii="Now" w:hAnsi="Now" w:cs="Now"/>
          <w:color w:val="002A5B"/>
          <w:szCs w:val="14"/>
        </w:rPr>
      </w:pPr>
      <w:r w:rsidRPr="00D72AF6">
        <w:rPr>
          <w:rFonts w:ascii="Now" w:hAnsi="Now" w:cs="Now"/>
          <w:color w:val="002A5B"/>
          <w:sz w:val="32"/>
          <w:szCs w:val="20"/>
        </w:rPr>
        <w:t>M</w:t>
      </w:r>
      <w:r w:rsidRPr="00D72AF6">
        <w:rPr>
          <w:rFonts w:ascii="Now" w:hAnsi="Now" w:cs="Now"/>
          <w:color w:val="002A5B"/>
          <w:szCs w:val="14"/>
        </w:rPr>
        <w:t>arszał</w:t>
      </w:r>
      <w:r w:rsidRPr="00D72AF6">
        <w:rPr>
          <w:rFonts w:ascii="Now" w:hAnsi="Now" w:cs="Now"/>
          <w:color w:val="000000"/>
          <w:szCs w:val="14"/>
        </w:rPr>
        <w:t>k</w:t>
      </w:r>
      <w:r w:rsidRPr="00D72AF6">
        <w:rPr>
          <w:rFonts w:ascii="Now" w:hAnsi="Now" w:cs="Now"/>
          <w:color w:val="002A5B"/>
          <w:szCs w:val="14"/>
        </w:rPr>
        <w:t xml:space="preserve">a </w:t>
      </w:r>
      <w:r w:rsidRPr="003B21F0">
        <w:rPr>
          <w:rFonts w:ascii="Now" w:hAnsi="Now" w:cs="Now"/>
          <w:color w:val="002A5B"/>
          <w:sz w:val="32"/>
          <w:szCs w:val="20"/>
        </w:rPr>
        <w:t>W</w:t>
      </w:r>
      <w:r w:rsidRPr="00D72AF6">
        <w:rPr>
          <w:rFonts w:ascii="Now" w:hAnsi="Now" w:cs="Now"/>
          <w:color w:val="002A5B"/>
          <w:szCs w:val="14"/>
        </w:rPr>
        <w:t xml:space="preserve">ojewództwa </w:t>
      </w:r>
      <w:r w:rsidRPr="003B21F0">
        <w:rPr>
          <w:rFonts w:ascii="Now" w:hAnsi="Now" w:cs="Now"/>
          <w:color w:val="002A5B"/>
          <w:sz w:val="32"/>
          <w:szCs w:val="20"/>
        </w:rPr>
        <w:t>P</w:t>
      </w:r>
      <w:r w:rsidRPr="00D72AF6">
        <w:rPr>
          <w:rFonts w:ascii="Now" w:hAnsi="Now" w:cs="Now"/>
          <w:color w:val="002A5B"/>
          <w:szCs w:val="14"/>
        </w:rPr>
        <w:t>odlas</w:t>
      </w:r>
      <w:r w:rsidRPr="00D72AF6">
        <w:rPr>
          <w:rFonts w:ascii="Now" w:hAnsi="Now" w:cs="Now"/>
          <w:color w:val="000000"/>
          <w:szCs w:val="14"/>
        </w:rPr>
        <w:t>k</w:t>
      </w:r>
      <w:r w:rsidRPr="00D72AF6">
        <w:rPr>
          <w:rFonts w:ascii="Now" w:hAnsi="Now" w:cs="Now"/>
          <w:color w:val="002A5B"/>
          <w:szCs w:val="14"/>
        </w:rPr>
        <w:t>iego</w:t>
      </w:r>
    </w:p>
    <w:p w:rsidR="003B21F0" w:rsidRPr="00D72AF6" w:rsidRDefault="003B21F0" w:rsidP="003B21F0">
      <w:pPr>
        <w:autoSpaceDE w:val="0"/>
        <w:autoSpaceDN w:val="0"/>
        <w:adjustRightInd w:val="0"/>
        <w:spacing w:after="0" w:line="241" w:lineRule="atLeast"/>
        <w:jc w:val="center"/>
        <w:rPr>
          <w:rFonts w:ascii="Now" w:hAnsi="Now" w:cs="Now"/>
          <w:color w:val="000000"/>
          <w:sz w:val="28"/>
          <w:szCs w:val="28"/>
        </w:rPr>
      </w:pPr>
    </w:p>
    <w:p w:rsidR="003B21F0" w:rsidRPr="00D72AF6" w:rsidRDefault="003B21F0" w:rsidP="003B21F0">
      <w:pPr>
        <w:autoSpaceDE w:val="0"/>
        <w:autoSpaceDN w:val="0"/>
        <w:adjustRightInd w:val="0"/>
        <w:spacing w:before="40" w:after="0" w:line="221" w:lineRule="atLeast"/>
        <w:jc w:val="center"/>
        <w:rPr>
          <w:rFonts w:ascii="Now" w:hAnsi="Now" w:cs="Now"/>
          <w:color w:val="002A5B"/>
          <w:sz w:val="20"/>
          <w:szCs w:val="20"/>
        </w:rPr>
      </w:pPr>
      <w:r w:rsidRPr="00D72AF6">
        <w:rPr>
          <w:rFonts w:ascii="Now" w:hAnsi="Now" w:cs="Now"/>
          <w:color w:val="002A5B"/>
          <w:sz w:val="20"/>
          <w:szCs w:val="20"/>
        </w:rPr>
        <w:t>20-22 WRZEŚNIA 2023 R.</w:t>
      </w:r>
    </w:p>
    <w:p w:rsidR="003B21F0" w:rsidRDefault="003B21F0" w:rsidP="003B21F0">
      <w:pPr>
        <w:autoSpaceDE w:val="0"/>
        <w:autoSpaceDN w:val="0"/>
        <w:adjustRightInd w:val="0"/>
        <w:spacing w:before="40" w:after="0" w:line="221" w:lineRule="atLeast"/>
        <w:jc w:val="center"/>
        <w:rPr>
          <w:rFonts w:ascii="Now" w:hAnsi="Now" w:cs="Now"/>
          <w:color w:val="002A5B"/>
          <w:sz w:val="20"/>
          <w:szCs w:val="20"/>
        </w:rPr>
      </w:pPr>
      <w:r w:rsidRPr="00D72AF6">
        <w:rPr>
          <w:rFonts w:ascii="Now" w:hAnsi="Now" w:cs="Now"/>
          <w:color w:val="002A5B"/>
          <w:sz w:val="20"/>
          <w:szCs w:val="20"/>
        </w:rPr>
        <w:t>BIAŁYSTOK – CHOROSZCZ</w:t>
      </w:r>
    </w:p>
    <w:p w:rsidR="003B21F0" w:rsidRPr="00D72AF6" w:rsidRDefault="003B21F0" w:rsidP="003B21F0">
      <w:pPr>
        <w:autoSpaceDE w:val="0"/>
        <w:autoSpaceDN w:val="0"/>
        <w:adjustRightInd w:val="0"/>
        <w:spacing w:before="40" w:after="0" w:line="221" w:lineRule="atLeast"/>
        <w:jc w:val="center"/>
        <w:rPr>
          <w:rFonts w:ascii="Now" w:hAnsi="Now" w:cs="Now"/>
          <w:color w:val="002A5B"/>
          <w:sz w:val="20"/>
          <w:szCs w:val="20"/>
        </w:rPr>
      </w:pPr>
    </w:p>
    <w:p w:rsidR="003B21F0" w:rsidRDefault="003B21F0" w:rsidP="003B21F0">
      <w:pPr>
        <w:pStyle w:val="Default"/>
        <w:spacing w:before="40" w:after="160" w:line="221" w:lineRule="atLeast"/>
        <w:jc w:val="center"/>
        <w:rPr>
          <w:color w:val="002A5B"/>
          <w:sz w:val="20"/>
          <w:szCs w:val="20"/>
        </w:rPr>
      </w:pPr>
    </w:p>
    <w:p w:rsidR="003B21F0" w:rsidRPr="00D72AF6" w:rsidRDefault="003B21F0" w:rsidP="003B21F0">
      <w:pPr>
        <w:pStyle w:val="Default"/>
        <w:spacing w:before="40" w:after="160" w:line="221" w:lineRule="atLeast"/>
        <w:jc w:val="center"/>
        <w:rPr>
          <w:rFonts w:cstheme="minorBidi"/>
          <w:b/>
          <w:bCs/>
          <w:color w:val="002A5B"/>
          <w:sz w:val="32"/>
          <w:szCs w:val="22"/>
        </w:rPr>
      </w:pPr>
      <w:r w:rsidRPr="00D72AF6">
        <w:rPr>
          <w:color w:val="002A5B"/>
          <w:sz w:val="28"/>
          <w:szCs w:val="20"/>
        </w:rPr>
        <w:t>Program konferencji</w:t>
      </w:r>
    </w:p>
    <w:p w:rsidR="003B21F0" w:rsidRDefault="003B21F0" w:rsidP="003B21F0">
      <w:pPr>
        <w:pStyle w:val="Default"/>
        <w:spacing w:before="40" w:after="160" w:line="221" w:lineRule="atLeast"/>
        <w:jc w:val="both"/>
        <w:rPr>
          <w:rFonts w:cstheme="minorBidi"/>
          <w:b/>
          <w:bCs/>
          <w:color w:val="002A5B"/>
          <w:sz w:val="22"/>
          <w:szCs w:val="22"/>
        </w:rPr>
      </w:pPr>
    </w:p>
    <w:p w:rsidR="003B21F0" w:rsidRDefault="003B21F0" w:rsidP="003B21F0">
      <w:pPr>
        <w:pStyle w:val="Default"/>
        <w:spacing w:before="40" w:after="160" w:line="221" w:lineRule="atLeast"/>
        <w:jc w:val="both"/>
        <w:rPr>
          <w:rFonts w:cstheme="minorBidi"/>
          <w:color w:val="002A5B"/>
          <w:sz w:val="22"/>
          <w:szCs w:val="22"/>
        </w:rPr>
      </w:pPr>
      <w:r>
        <w:rPr>
          <w:rFonts w:cstheme="minorBidi"/>
          <w:b/>
          <w:bCs/>
          <w:color w:val="002A5B"/>
          <w:sz w:val="22"/>
          <w:szCs w:val="22"/>
        </w:rPr>
        <w:t>20 września 2023 (środa)</w:t>
      </w:r>
    </w:p>
    <w:p w:rsidR="003B21F0" w:rsidRDefault="003B21F0" w:rsidP="003B21F0">
      <w:pPr>
        <w:pStyle w:val="Default"/>
        <w:spacing w:line="221" w:lineRule="atLeast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Style w:val="A1"/>
        </w:rPr>
        <w:t>Hotel Branicki</w:t>
      </w:r>
    </w:p>
    <w:p w:rsidR="003B21F0" w:rsidRDefault="003B21F0" w:rsidP="003B21F0">
      <w:pPr>
        <w:pStyle w:val="Pa2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ul. Ludwika Zamenhofa 25, Białystok</w:t>
      </w:r>
    </w:p>
    <w:p w:rsidR="003B21F0" w:rsidRDefault="003B21F0" w:rsidP="003B21F0">
      <w:pPr>
        <w:pStyle w:val="Pa3"/>
        <w:spacing w:before="40"/>
        <w:jc w:val="both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12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12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>– rozpoczęcie konferencji</w:t>
      </w:r>
    </w:p>
    <w:p w:rsidR="003B21F0" w:rsidRDefault="003B21F0" w:rsidP="003B21F0">
      <w:pPr>
        <w:pStyle w:val="Default"/>
        <w:spacing w:line="221" w:lineRule="atLeast"/>
        <w:jc w:val="both"/>
        <w:rPr>
          <w:color w:val="002A5B"/>
          <w:sz w:val="22"/>
          <w:szCs w:val="22"/>
        </w:rPr>
      </w:pPr>
      <w:r>
        <w:rPr>
          <w:b/>
          <w:bCs/>
          <w:color w:val="002A5B"/>
          <w:sz w:val="22"/>
          <w:szCs w:val="22"/>
        </w:rPr>
        <w:t xml:space="preserve">12 </w:t>
      </w:r>
      <w:r>
        <w:rPr>
          <w:rStyle w:val="A2"/>
        </w:rPr>
        <w:t xml:space="preserve">30 </w:t>
      </w:r>
      <w:r>
        <w:rPr>
          <w:b/>
          <w:bCs/>
          <w:color w:val="002A5B"/>
          <w:sz w:val="22"/>
          <w:szCs w:val="22"/>
        </w:rPr>
        <w:t xml:space="preserve">– 13 </w:t>
      </w:r>
      <w:r>
        <w:rPr>
          <w:rStyle w:val="A2"/>
        </w:rPr>
        <w:t xml:space="preserve">30 </w:t>
      </w:r>
      <w:r>
        <w:rPr>
          <w:color w:val="002A5B"/>
          <w:sz w:val="22"/>
          <w:szCs w:val="22"/>
        </w:rPr>
        <w:t>– prof. dr hab. Cezary Kuklo</w:t>
      </w:r>
      <w:r w:rsidRPr="00D72AF6">
        <w:rPr>
          <w:i/>
          <w:color w:val="002A5B"/>
          <w:sz w:val="22"/>
          <w:szCs w:val="22"/>
        </w:rPr>
        <w:t>, Studia nad dziejami kobiet w dawnej Polsce w świetle historiografii lat ostatnich</w:t>
      </w:r>
      <w:r>
        <w:rPr>
          <w:color w:val="002A5B"/>
          <w:sz w:val="22"/>
          <w:szCs w:val="22"/>
        </w:rPr>
        <w:t xml:space="preserve"> – wykład inauguracyjny</w:t>
      </w:r>
    </w:p>
    <w:p w:rsidR="003B21F0" w:rsidRDefault="003B21F0" w:rsidP="003B21F0">
      <w:pPr>
        <w:pStyle w:val="Pa3"/>
        <w:spacing w:before="40"/>
        <w:jc w:val="both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13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14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>– Przerwa</w:t>
      </w:r>
    </w:p>
    <w:p w:rsidR="003B21F0" w:rsidRDefault="003B21F0" w:rsidP="003B21F0">
      <w:pPr>
        <w:pStyle w:val="Default"/>
        <w:spacing w:before="220" w:after="40" w:line="201" w:lineRule="atLeast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 xml:space="preserve">Muzeum Wnętrz Pałacowych w Choroszczy 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Oddział Muzeum Podlaskiego w Białymstoku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ul. Pałacowa 2, Choroszcz</w:t>
      </w:r>
    </w:p>
    <w:p w:rsidR="003B21F0" w:rsidRDefault="003B21F0" w:rsidP="003B21F0">
      <w:pPr>
        <w:pStyle w:val="Default"/>
        <w:spacing w:after="160" w:line="221" w:lineRule="atLeast"/>
        <w:jc w:val="both"/>
        <w:rPr>
          <w:color w:val="002A5B"/>
          <w:sz w:val="22"/>
          <w:szCs w:val="22"/>
        </w:rPr>
      </w:pPr>
      <w:r>
        <w:rPr>
          <w:b/>
          <w:bCs/>
          <w:color w:val="002A5B"/>
          <w:sz w:val="22"/>
          <w:szCs w:val="22"/>
        </w:rPr>
        <w:t xml:space="preserve">15 </w:t>
      </w:r>
      <w:r>
        <w:rPr>
          <w:rStyle w:val="A2"/>
        </w:rPr>
        <w:t xml:space="preserve">00 </w:t>
      </w:r>
      <w:r>
        <w:rPr>
          <w:b/>
          <w:bCs/>
          <w:color w:val="002A5B"/>
          <w:sz w:val="22"/>
          <w:szCs w:val="22"/>
        </w:rPr>
        <w:t xml:space="preserve">– 17 </w:t>
      </w:r>
      <w:r>
        <w:rPr>
          <w:rStyle w:val="A2"/>
        </w:rPr>
        <w:t xml:space="preserve">00 </w:t>
      </w:r>
      <w:r>
        <w:rPr>
          <w:color w:val="002A5B"/>
          <w:sz w:val="22"/>
          <w:szCs w:val="22"/>
        </w:rPr>
        <w:t>– Wizyta w letniej rezydencji Branickich</w:t>
      </w:r>
    </w:p>
    <w:p w:rsidR="003B21F0" w:rsidRDefault="003B21F0" w:rsidP="003B21F0">
      <w:pPr>
        <w:pStyle w:val="Pa0"/>
        <w:spacing w:before="40" w:after="160"/>
        <w:jc w:val="both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>21 września 2023 (czwartek)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Hotel Branicki</w:t>
      </w:r>
    </w:p>
    <w:p w:rsidR="003B21F0" w:rsidRDefault="003B21F0" w:rsidP="003B21F0">
      <w:pPr>
        <w:pStyle w:val="Pa2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ul. Ludwika Zamenhofa 25, Białystok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9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9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ks. dr Jan Nieciecki, </w:t>
      </w:r>
      <w:r w:rsidRPr="00D72AF6">
        <w:rPr>
          <w:rFonts w:cs="Now"/>
          <w:i/>
          <w:color w:val="002A5B"/>
          <w:sz w:val="22"/>
          <w:szCs w:val="22"/>
        </w:rPr>
        <w:t>Białostocki „</w:t>
      </w:r>
      <w:proofErr w:type="spellStart"/>
      <w:r w:rsidRPr="00D72AF6">
        <w:rPr>
          <w:rFonts w:cs="Now"/>
          <w:i/>
          <w:color w:val="002A5B"/>
          <w:sz w:val="22"/>
          <w:szCs w:val="22"/>
        </w:rPr>
        <w:t>Vaucluse</w:t>
      </w:r>
      <w:proofErr w:type="spellEnd"/>
      <w:r w:rsidRPr="00D72AF6">
        <w:rPr>
          <w:rFonts w:cs="Now"/>
          <w:i/>
          <w:color w:val="002A5B"/>
          <w:sz w:val="22"/>
          <w:szCs w:val="22"/>
        </w:rPr>
        <w:t>” Izabeli Branickiej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9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10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prof. dr hab. Tomasz </w:t>
      </w:r>
      <w:proofErr w:type="spellStart"/>
      <w:r>
        <w:rPr>
          <w:rFonts w:cs="Now"/>
          <w:color w:val="002A5B"/>
          <w:sz w:val="22"/>
          <w:szCs w:val="22"/>
        </w:rPr>
        <w:t>Chachulski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Izabela z Poniatowskich Branicka i</w:t>
      </w:r>
      <w:r>
        <w:rPr>
          <w:rFonts w:cs="Now"/>
          <w:color w:val="002A5B"/>
          <w:sz w:val="22"/>
          <w:szCs w:val="22"/>
        </w:rPr>
        <w:t xml:space="preserve"> </w:t>
      </w:r>
      <w:r w:rsidRPr="00D72AF6">
        <w:rPr>
          <w:rFonts w:cs="Now"/>
          <w:i/>
          <w:color w:val="002A5B"/>
          <w:sz w:val="22"/>
          <w:szCs w:val="22"/>
        </w:rPr>
        <w:t>Barbara z Duninów Sanguszko</w:t>
      </w:r>
      <w:r w:rsidRPr="00D72AF6">
        <w:rPr>
          <w:rFonts w:cs="Now"/>
          <w:i/>
          <w:color w:val="002A5B"/>
          <w:sz w:val="22"/>
          <w:szCs w:val="22"/>
        </w:rPr>
        <w:softHyphen/>
        <w:t>wa – Franciszek Karpiński i magnatki doby oświecenia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10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10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dr Tomasz Szwaciński, </w:t>
      </w:r>
      <w:r w:rsidRPr="00D72AF6">
        <w:rPr>
          <w:rFonts w:cs="Now"/>
          <w:i/>
          <w:color w:val="002A5B"/>
          <w:sz w:val="22"/>
          <w:szCs w:val="22"/>
        </w:rPr>
        <w:t>Jan Klemens, Izabela i Order św. Andrzeja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10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11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>– Przerwa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11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11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dr hab. Piotr Guzowski, dr hab. Marzena </w:t>
      </w:r>
      <w:proofErr w:type="spellStart"/>
      <w:r>
        <w:rPr>
          <w:rFonts w:cs="Now"/>
          <w:color w:val="002A5B"/>
          <w:sz w:val="22"/>
          <w:szCs w:val="22"/>
        </w:rPr>
        <w:t>Liedke</w:t>
      </w:r>
      <w:proofErr w:type="spellEnd"/>
      <w:r>
        <w:rPr>
          <w:rFonts w:cs="Now"/>
          <w:color w:val="002A5B"/>
          <w:sz w:val="22"/>
          <w:szCs w:val="22"/>
        </w:rPr>
        <w:t xml:space="preserve">, dr Radosław Poniat, </w:t>
      </w:r>
      <w:r w:rsidRPr="00D72AF6">
        <w:rPr>
          <w:rFonts w:cs="Now"/>
          <w:i/>
          <w:color w:val="002A5B"/>
          <w:sz w:val="22"/>
          <w:szCs w:val="22"/>
        </w:rPr>
        <w:t>Cena splendoru – koszty utrzymania dworu Izabeli Branickiej w Warszawie i Białymstoku na przełomie lat 80. i 90. XVIII wieku</w:t>
      </w:r>
    </w:p>
    <w:p w:rsidR="003B21F0" w:rsidRPr="00D72AF6" w:rsidRDefault="003B21F0" w:rsidP="003B21F0">
      <w:pPr>
        <w:pStyle w:val="Pa8"/>
        <w:spacing w:before="40"/>
        <w:rPr>
          <w:rFonts w:cs="Now"/>
          <w:i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11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12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dr hab. Iwona Maciejewska, </w:t>
      </w:r>
      <w:r w:rsidRPr="00D72AF6">
        <w:rPr>
          <w:rFonts w:cs="Now"/>
          <w:i/>
          <w:color w:val="002A5B"/>
          <w:sz w:val="22"/>
          <w:szCs w:val="22"/>
        </w:rPr>
        <w:t>Dobrzyniewskie sąsiadki. Relacje Konstancji i Magdaleny Czapskich z dwo</w:t>
      </w:r>
      <w:r w:rsidRPr="00D72AF6">
        <w:rPr>
          <w:rFonts w:cs="Now"/>
          <w:i/>
          <w:color w:val="002A5B"/>
          <w:sz w:val="22"/>
          <w:szCs w:val="22"/>
        </w:rPr>
        <w:softHyphen/>
        <w:t>rem Jana Klemensa Branickiego w Białymstoku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12 00 – 12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Dyskusja 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lastRenderedPageBreak/>
        <w:t xml:space="preserve">12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13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>– Przerwa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13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13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dr hab. Adam Kucharski, prof. UMK, </w:t>
      </w:r>
      <w:r w:rsidRPr="00D72AF6">
        <w:rPr>
          <w:rFonts w:cs="Now"/>
          <w:i/>
          <w:color w:val="002A5B"/>
          <w:sz w:val="22"/>
          <w:szCs w:val="22"/>
        </w:rPr>
        <w:t>Kobiety o kobietach vs mężczyźni o kobietach. Wzmianki i opinie staropolskich podróżniczek i podróżników o aktywności kobiet w drugiej połowie XVIII w. Rekonesans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13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14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dr hab. Piotr Guzowski, dr hab. Marzena </w:t>
      </w:r>
      <w:proofErr w:type="spellStart"/>
      <w:r>
        <w:rPr>
          <w:rFonts w:cs="Now"/>
          <w:color w:val="002A5B"/>
          <w:sz w:val="22"/>
          <w:szCs w:val="22"/>
        </w:rPr>
        <w:t>Lied</w:t>
      </w:r>
      <w:r>
        <w:rPr>
          <w:rFonts w:cs="Now"/>
          <w:color w:val="002A5B"/>
          <w:sz w:val="22"/>
          <w:szCs w:val="22"/>
        </w:rPr>
        <w:softHyphen/>
        <w:t>ke</w:t>
      </w:r>
      <w:proofErr w:type="spellEnd"/>
      <w:r>
        <w:rPr>
          <w:rFonts w:cs="Now"/>
          <w:color w:val="002A5B"/>
          <w:sz w:val="22"/>
          <w:szCs w:val="22"/>
        </w:rPr>
        <w:t xml:space="preserve">, dr Radosław Poniat, </w:t>
      </w:r>
      <w:r w:rsidRPr="00D72AF6">
        <w:rPr>
          <w:rFonts w:cs="Now"/>
          <w:i/>
          <w:color w:val="002A5B"/>
          <w:sz w:val="22"/>
          <w:szCs w:val="22"/>
        </w:rPr>
        <w:t>Powtórne małżeństwa wdów i ro</w:t>
      </w:r>
      <w:r w:rsidRPr="00D72AF6">
        <w:rPr>
          <w:rFonts w:cs="Now"/>
          <w:i/>
          <w:color w:val="002A5B"/>
          <w:sz w:val="22"/>
          <w:szCs w:val="22"/>
        </w:rPr>
        <w:softHyphen/>
        <w:t>dziny przybrane w elicie ziemskiej dawnej Rzeczypospolitej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14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15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dr Jarosław Pietrzak, </w:t>
      </w:r>
      <w:r w:rsidRPr="00D72AF6">
        <w:rPr>
          <w:rFonts w:cs="Now"/>
          <w:i/>
          <w:color w:val="002A5B"/>
          <w:sz w:val="22"/>
          <w:szCs w:val="22"/>
        </w:rPr>
        <w:t>Wilczyce z pastorałem. Osiemnastowieczne ksienie wobec obrony i odbudowy klasztorów w świetle wybranych kronik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15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15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>– Przerwa</w:t>
      </w:r>
    </w:p>
    <w:p w:rsidR="003B21F0" w:rsidRPr="00D72AF6" w:rsidRDefault="003B21F0" w:rsidP="003B21F0">
      <w:pPr>
        <w:pStyle w:val="Pa8"/>
        <w:spacing w:before="40"/>
        <w:rPr>
          <w:rFonts w:cs="Now"/>
          <w:i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15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16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dr Witold Paweł </w:t>
      </w:r>
      <w:proofErr w:type="spellStart"/>
      <w:r>
        <w:rPr>
          <w:rFonts w:cs="Now"/>
          <w:color w:val="002A5B"/>
          <w:sz w:val="22"/>
          <w:szCs w:val="22"/>
        </w:rPr>
        <w:t>Burkiewicz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Wrażliwość i Piękno, czyli myśli różne o kreatorkach ogrodów w XVIII</w:t>
      </w:r>
      <w:r w:rsidRPr="00D72AF6">
        <w:rPr>
          <w:rFonts w:cs="Now"/>
          <w:i/>
          <w:color w:val="002A5B"/>
          <w:sz w:val="22"/>
          <w:szCs w:val="22"/>
        </w:rPr>
        <w:softHyphen/>
        <w:t>-wiecznej Rzeczypospolitej</w:t>
      </w:r>
    </w:p>
    <w:p w:rsidR="003B21F0" w:rsidRPr="00D72AF6" w:rsidRDefault="003B21F0" w:rsidP="003B21F0">
      <w:pPr>
        <w:pStyle w:val="Pa8"/>
        <w:spacing w:before="40"/>
        <w:rPr>
          <w:rFonts w:cs="Now"/>
          <w:i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16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16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mgr Katarzyna </w:t>
      </w:r>
      <w:proofErr w:type="spellStart"/>
      <w:r>
        <w:rPr>
          <w:rFonts w:cs="Now"/>
          <w:color w:val="002A5B"/>
          <w:sz w:val="22"/>
          <w:szCs w:val="22"/>
        </w:rPr>
        <w:t>Wodarska-Ogidel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Teatr w życiu kobiet i kobiety w życiu teatralnym drugiej połowy XVIII wieku w Polsce</w:t>
      </w:r>
    </w:p>
    <w:p w:rsidR="003B21F0" w:rsidRDefault="003B21F0" w:rsidP="003B21F0">
      <w:pPr>
        <w:pStyle w:val="Pa9"/>
        <w:spacing w:before="40" w:after="16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16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17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>– Dyskusja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Bazylika archikatedralna Wniebowzięcia Najświętszej Maryi Panny w Białymstoku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Plac Jana Pawła II, Białystok</w:t>
      </w:r>
    </w:p>
    <w:p w:rsidR="003B21F0" w:rsidRDefault="003B21F0" w:rsidP="003B21F0">
      <w:pPr>
        <w:rPr>
          <w:rFonts w:ascii="Now" w:hAnsi="Now" w:cs="Now"/>
          <w:color w:val="002A5B"/>
        </w:rPr>
      </w:pPr>
      <w:r w:rsidRPr="00D72AF6">
        <w:rPr>
          <w:rFonts w:ascii="Now" w:hAnsi="Now" w:cs="Now"/>
          <w:b/>
          <w:bCs/>
          <w:color w:val="002A5B"/>
        </w:rPr>
        <w:t xml:space="preserve">17 </w:t>
      </w:r>
      <w:r w:rsidRPr="00D72AF6">
        <w:rPr>
          <w:rStyle w:val="A2"/>
          <w:rFonts w:ascii="Now" w:hAnsi="Now"/>
        </w:rPr>
        <w:t xml:space="preserve">00 </w:t>
      </w:r>
      <w:r w:rsidRPr="00D72AF6">
        <w:rPr>
          <w:rFonts w:ascii="Now" w:hAnsi="Now" w:cs="Now"/>
          <w:b/>
          <w:bCs/>
          <w:color w:val="002A5B"/>
        </w:rPr>
        <w:t xml:space="preserve">– 18 </w:t>
      </w:r>
      <w:r w:rsidRPr="00D72AF6">
        <w:rPr>
          <w:rStyle w:val="A2"/>
          <w:rFonts w:ascii="Now" w:hAnsi="Now"/>
        </w:rPr>
        <w:t xml:space="preserve">30 </w:t>
      </w:r>
      <w:r w:rsidRPr="00D72AF6">
        <w:rPr>
          <w:rFonts w:ascii="Now" w:hAnsi="Now" w:cs="Now"/>
          <w:color w:val="002A5B"/>
        </w:rPr>
        <w:t>–</w:t>
      </w:r>
      <w:r>
        <w:rPr>
          <w:rFonts w:cs="Now"/>
          <w:color w:val="002A5B"/>
        </w:rPr>
        <w:t xml:space="preserve"> </w:t>
      </w:r>
      <w:r w:rsidRPr="00D72AF6">
        <w:rPr>
          <w:rFonts w:ascii="Now" w:hAnsi="Now" w:cs="Now"/>
          <w:color w:val="002A5B"/>
        </w:rPr>
        <w:t>Wizyta w Starym Kościele Farnym – mauzo</w:t>
      </w:r>
      <w:r w:rsidRPr="00D72AF6">
        <w:rPr>
          <w:rFonts w:ascii="Now" w:hAnsi="Now" w:cs="Now"/>
          <w:color w:val="002A5B"/>
        </w:rPr>
        <w:softHyphen/>
        <w:t xml:space="preserve">leum rodu </w:t>
      </w:r>
      <w:proofErr w:type="spellStart"/>
      <w:r w:rsidRPr="00D72AF6">
        <w:rPr>
          <w:rFonts w:ascii="Now" w:hAnsi="Now" w:cs="Now"/>
          <w:color w:val="002A5B"/>
        </w:rPr>
        <w:t>Branickich-Gryfitów</w:t>
      </w:r>
      <w:proofErr w:type="spellEnd"/>
    </w:p>
    <w:p w:rsidR="003B21F0" w:rsidRDefault="003B21F0" w:rsidP="003B21F0">
      <w:pPr>
        <w:pStyle w:val="Default"/>
        <w:spacing w:before="280" w:after="280" w:line="221" w:lineRule="atLeast"/>
        <w:jc w:val="both"/>
        <w:rPr>
          <w:color w:val="002A5B"/>
          <w:sz w:val="22"/>
          <w:szCs w:val="22"/>
        </w:rPr>
      </w:pPr>
      <w:r>
        <w:rPr>
          <w:b/>
          <w:bCs/>
          <w:color w:val="002A5B"/>
          <w:sz w:val="22"/>
          <w:szCs w:val="22"/>
        </w:rPr>
        <w:t xml:space="preserve">22 września 2023 (piątek) 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Hotel Branicki</w:t>
      </w:r>
    </w:p>
    <w:p w:rsidR="003B21F0" w:rsidRDefault="003B21F0" w:rsidP="003B21F0">
      <w:pPr>
        <w:pStyle w:val="Pa6"/>
        <w:spacing w:after="40"/>
        <w:jc w:val="both"/>
        <w:rPr>
          <w:rFonts w:ascii="Now Medium" w:hAnsi="Now Medium" w:cs="Now Medium"/>
          <w:color w:val="002A5B"/>
          <w:sz w:val="20"/>
          <w:szCs w:val="20"/>
        </w:rPr>
      </w:pPr>
      <w:r>
        <w:rPr>
          <w:rFonts w:ascii="Now Medium" w:hAnsi="Now Medium" w:cs="Now Medium"/>
          <w:color w:val="002A5B"/>
          <w:sz w:val="20"/>
          <w:szCs w:val="20"/>
        </w:rPr>
        <w:t>ul. Ludwika Zamenhofa 25, Białystok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9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9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prof. dr hab. Aleksandra </w:t>
      </w:r>
      <w:proofErr w:type="spellStart"/>
      <w:r>
        <w:rPr>
          <w:rFonts w:cs="Now"/>
          <w:color w:val="002A5B"/>
          <w:sz w:val="22"/>
          <w:szCs w:val="22"/>
        </w:rPr>
        <w:t>Skrzypietz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Wnuczka polskiego króla, pierwsza dama w Rzymie – Maria Klemen</w:t>
      </w:r>
      <w:r w:rsidRPr="00D72AF6">
        <w:rPr>
          <w:rFonts w:cs="Now"/>
          <w:i/>
          <w:color w:val="002A5B"/>
          <w:sz w:val="22"/>
          <w:szCs w:val="22"/>
        </w:rPr>
        <w:softHyphen/>
        <w:t>tyna Sobieska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9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10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dr hab. Bernadetta </w:t>
      </w:r>
      <w:proofErr w:type="spellStart"/>
      <w:r>
        <w:rPr>
          <w:rFonts w:cs="Now"/>
          <w:color w:val="002A5B"/>
          <w:sz w:val="22"/>
          <w:szCs w:val="22"/>
        </w:rPr>
        <w:t>Manyś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„Rodzinne interesy” Teofili z Leszczyńskich</w:t>
      </w:r>
      <w:r>
        <w:rPr>
          <w:rFonts w:cs="Now"/>
          <w:color w:val="002A5B"/>
          <w:sz w:val="22"/>
          <w:szCs w:val="22"/>
        </w:rPr>
        <w:t xml:space="preserve"> </w:t>
      </w:r>
      <w:r w:rsidRPr="00D72AF6">
        <w:rPr>
          <w:rFonts w:cs="Now"/>
          <w:i/>
          <w:color w:val="002A5B"/>
          <w:sz w:val="22"/>
          <w:szCs w:val="22"/>
        </w:rPr>
        <w:t>Wiśniowieckiej w świetle jej listów jako przykład kobiecej aktywności w XVIII wieku</w:t>
      </w:r>
    </w:p>
    <w:p w:rsidR="003B21F0" w:rsidRPr="00D72AF6" w:rsidRDefault="003B21F0" w:rsidP="003B21F0">
      <w:pPr>
        <w:pStyle w:val="Pa8"/>
        <w:spacing w:before="40"/>
        <w:rPr>
          <w:rFonts w:cs="Now"/>
          <w:i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10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10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dr Andrei </w:t>
      </w:r>
      <w:proofErr w:type="spellStart"/>
      <w:r>
        <w:rPr>
          <w:rFonts w:cs="Now"/>
          <w:color w:val="002A5B"/>
          <w:sz w:val="22"/>
          <w:szCs w:val="22"/>
        </w:rPr>
        <w:t>Macuk</w:t>
      </w:r>
      <w:proofErr w:type="spellEnd"/>
      <w:r>
        <w:rPr>
          <w:rFonts w:cs="Now"/>
          <w:color w:val="002A5B"/>
          <w:sz w:val="22"/>
          <w:szCs w:val="22"/>
        </w:rPr>
        <w:t xml:space="preserve">, </w:t>
      </w:r>
      <w:r w:rsidRPr="00D72AF6">
        <w:rPr>
          <w:rFonts w:cs="Now"/>
          <w:i/>
          <w:color w:val="002A5B"/>
          <w:sz w:val="22"/>
          <w:szCs w:val="22"/>
        </w:rPr>
        <w:t>Zaangażowanie Barbary z Zawiszów Radziwiłłowej w sejmiki litewskie za panowania Augusta III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10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11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>– Dyskusja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11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11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Przerwa </w:t>
      </w:r>
    </w:p>
    <w:p w:rsidR="003B21F0" w:rsidRDefault="003B21F0" w:rsidP="003B21F0">
      <w:pPr>
        <w:spacing w:line="240" w:lineRule="auto"/>
        <w:rPr>
          <w:rFonts w:ascii="Now" w:hAnsi="Now" w:cs="Now"/>
          <w:i/>
          <w:color w:val="002A5B"/>
        </w:rPr>
      </w:pPr>
      <w:r>
        <w:rPr>
          <w:rFonts w:cs="Now"/>
          <w:b/>
          <w:bCs/>
          <w:color w:val="002A5B"/>
        </w:rPr>
        <w:t xml:space="preserve">11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</w:rPr>
        <w:t xml:space="preserve">– 12 </w:t>
      </w:r>
      <w:r>
        <w:rPr>
          <w:rStyle w:val="A2"/>
        </w:rPr>
        <w:t xml:space="preserve">00 </w:t>
      </w:r>
      <w:r>
        <w:rPr>
          <w:rFonts w:cs="Now"/>
          <w:color w:val="002A5B"/>
        </w:rPr>
        <w:t xml:space="preserve">– </w:t>
      </w:r>
      <w:r w:rsidRPr="00D72AF6">
        <w:rPr>
          <w:rFonts w:ascii="Now" w:hAnsi="Now" w:cs="Now"/>
          <w:color w:val="002A5B"/>
        </w:rPr>
        <w:t xml:space="preserve">dr Agnieszka Słaby, </w:t>
      </w:r>
      <w:r w:rsidRPr="00D72AF6">
        <w:rPr>
          <w:rFonts w:ascii="Now" w:hAnsi="Now" w:cs="Now"/>
          <w:i/>
          <w:color w:val="002A5B"/>
        </w:rPr>
        <w:t>Teresa z Sapiehów Potoc</w:t>
      </w:r>
      <w:r w:rsidRPr="00D72AF6">
        <w:rPr>
          <w:rFonts w:ascii="Now" w:hAnsi="Now" w:cs="Now"/>
          <w:i/>
          <w:color w:val="002A5B"/>
        </w:rPr>
        <w:softHyphen/>
        <w:t xml:space="preserve">ka 1 v. Radziwiłłowa, </w:t>
      </w:r>
      <w:proofErr w:type="spellStart"/>
      <w:r w:rsidRPr="00D72AF6">
        <w:rPr>
          <w:rFonts w:ascii="Now" w:hAnsi="Now" w:cs="Now"/>
          <w:i/>
          <w:color w:val="002A5B"/>
        </w:rPr>
        <w:t>podczaszyna</w:t>
      </w:r>
      <w:proofErr w:type="spellEnd"/>
      <w:r w:rsidRPr="00D72AF6">
        <w:rPr>
          <w:rFonts w:ascii="Now" w:hAnsi="Now" w:cs="Now"/>
          <w:i/>
          <w:color w:val="002A5B"/>
        </w:rPr>
        <w:t xml:space="preserve"> litewska – w cieniu ro</w:t>
      </w:r>
      <w:r w:rsidRPr="00D72AF6">
        <w:rPr>
          <w:rFonts w:ascii="Now" w:hAnsi="Now" w:cs="Now"/>
          <w:i/>
          <w:color w:val="002A5B"/>
        </w:rPr>
        <w:softHyphen/>
        <w:t>dziny i wielkiej polityki (1715–1784)</w:t>
      </w:r>
    </w:p>
    <w:p w:rsidR="003B21F0" w:rsidRDefault="003B21F0" w:rsidP="003B21F0">
      <w:pPr>
        <w:pStyle w:val="Pa8"/>
        <w:spacing w:before="40" w:line="240" w:lineRule="auto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12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12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 xml:space="preserve">– prof. dr hab. Dorota Żołądź-Strzelczyk, </w:t>
      </w:r>
      <w:r w:rsidRPr="00D72AF6">
        <w:rPr>
          <w:rFonts w:cs="Now"/>
          <w:i/>
          <w:color w:val="002A5B"/>
          <w:sz w:val="22"/>
          <w:szCs w:val="22"/>
        </w:rPr>
        <w:t>Aktywność Ludwiki Marii z Rzewuskich Chodkiewiczowej w świetle jej korespondencji</w:t>
      </w:r>
    </w:p>
    <w:p w:rsidR="003B21F0" w:rsidRPr="00D72AF6" w:rsidRDefault="003B21F0" w:rsidP="003B21F0">
      <w:pPr>
        <w:pStyle w:val="Pa8"/>
        <w:spacing w:before="40"/>
        <w:rPr>
          <w:rFonts w:cs="Now"/>
          <w:i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12 </w:t>
      </w:r>
      <w:r>
        <w:rPr>
          <w:rStyle w:val="A2"/>
        </w:rPr>
        <w:t xml:space="preserve">30 </w:t>
      </w:r>
      <w:r>
        <w:rPr>
          <w:rFonts w:cs="Now"/>
          <w:b/>
          <w:bCs/>
          <w:color w:val="002A5B"/>
          <w:sz w:val="22"/>
          <w:szCs w:val="22"/>
        </w:rPr>
        <w:t xml:space="preserve">– 13 </w:t>
      </w:r>
      <w:r>
        <w:rPr>
          <w:rStyle w:val="A2"/>
        </w:rPr>
        <w:t xml:space="preserve">00 </w:t>
      </w:r>
      <w:r>
        <w:rPr>
          <w:rFonts w:cs="Now"/>
          <w:color w:val="002A5B"/>
          <w:sz w:val="22"/>
          <w:szCs w:val="22"/>
        </w:rPr>
        <w:t xml:space="preserve">– prof. dr hab. Małgorzata Ewa Kowalczyk, </w:t>
      </w:r>
      <w:r w:rsidRPr="00D72AF6">
        <w:rPr>
          <w:rFonts w:cs="Now"/>
          <w:i/>
          <w:color w:val="002A5B"/>
          <w:sz w:val="22"/>
          <w:szCs w:val="22"/>
        </w:rPr>
        <w:t xml:space="preserve">Aktywność Agnieszki z Izbickich </w:t>
      </w:r>
      <w:proofErr w:type="spellStart"/>
      <w:r w:rsidRPr="00D72AF6">
        <w:rPr>
          <w:rFonts w:cs="Now"/>
          <w:i/>
          <w:color w:val="002A5B"/>
          <w:sz w:val="22"/>
          <w:szCs w:val="22"/>
        </w:rPr>
        <w:t>Treterowej</w:t>
      </w:r>
      <w:proofErr w:type="spellEnd"/>
      <w:r w:rsidRPr="00D72AF6">
        <w:rPr>
          <w:rFonts w:cs="Now"/>
          <w:i/>
          <w:color w:val="002A5B"/>
          <w:sz w:val="22"/>
          <w:szCs w:val="22"/>
        </w:rPr>
        <w:t xml:space="preserve"> w świetl</w:t>
      </w:r>
      <w:bookmarkStart w:id="0" w:name="_GoBack"/>
      <w:bookmarkEnd w:id="0"/>
      <w:r w:rsidRPr="00D72AF6">
        <w:rPr>
          <w:rFonts w:cs="Now"/>
          <w:i/>
          <w:color w:val="002A5B"/>
          <w:sz w:val="22"/>
          <w:szCs w:val="22"/>
        </w:rPr>
        <w:t>e dokumentów osobistych</w:t>
      </w:r>
    </w:p>
    <w:p w:rsidR="003B21F0" w:rsidRDefault="003B21F0" w:rsidP="003B21F0">
      <w:pPr>
        <w:pStyle w:val="Pa8"/>
        <w:spacing w:before="40"/>
        <w:rPr>
          <w:rFonts w:cs="Now"/>
          <w:color w:val="002A5B"/>
          <w:sz w:val="22"/>
          <w:szCs w:val="22"/>
        </w:rPr>
      </w:pPr>
      <w:r>
        <w:rPr>
          <w:rFonts w:cs="Now"/>
          <w:b/>
          <w:bCs/>
          <w:color w:val="002A5B"/>
          <w:sz w:val="22"/>
          <w:szCs w:val="22"/>
        </w:rPr>
        <w:t xml:space="preserve">13 </w:t>
      </w:r>
      <w:r>
        <w:rPr>
          <w:rStyle w:val="A2"/>
        </w:rPr>
        <w:t xml:space="preserve">00 </w:t>
      </w:r>
      <w:r>
        <w:rPr>
          <w:rFonts w:cs="Now"/>
          <w:b/>
          <w:bCs/>
          <w:color w:val="002A5B"/>
          <w:sz w:val="22"/>
          <w:szCs w:val="22"/>
        </w:rPr>
        <w:t xml:space="preserve">– 13 </w:t>
      </w:r>
      <w:r>
        <w:rPr>
          <w:rStyle w:val="A2"/>
        </w:rPr>
        <w:t xml:space="preserve">30 </w:t>
      </w:r>
      <w:r>
        <w:rPr>
          <w:rFonts w:cs="Now"/>
          <w:color w:val="002A5B"/>
          <w:sz w:val="22"/>
          <w:szCs w:val="22"/>
        </w:rPr>
        <w:t>– Dyskusja</w:t>
      </w:r>
    </w:p>
    <w:p w:rsidR="003B21F0" w:rsidRPr="00D72AF6" w:rsidRDefault="003B21F0" w:rsidP="003B21F0">
      <w:pPr>
        <w:rPr>
          <w:rFonts w:ascii="Now" w:hAnsi="Now" w:cs="Now"/>
          <w:color w:val="002A5B"/>
        </w:rPr>
      </w:pPr>
      <w:r w:rsidRPr="00D72AF6">
        <w:rPr>
          <w:rFonts w:ascii="Now" w:hAnsi="Now" w:cs="Now"/>
          <w:b/>
          <w:bCs/>
          <w:color w:val="002A5B"/>
        </w:rPr>
        <w:t xml:space="preserve">13 </w:t>
      </w:r>
      <w:r w:rsidRPr="00D72AF6">
        <w:rPr>
          <w:rStyle w:val="A2"/>
          <w:rFonts w:ascii="Now" w:hAnsi="Now"/>
        </w:rPr>
        <w:t>30</w:t>
      </w:r>
      <w:r>
        <w:rPr>
          <w:rStyle w:val="A2"/>
        </w:rPr>
        <w:t xml:space="preserve"> </w:t>
      </w:r>
      <w:r>
        <w:rPr>
          <w:rFonts w:cs="Now"/>
          <w:color w:val="002A5B"/>
        </w:rPr>
        <w:t xml:space="preserve">– </w:t>
      </w:r>
      <w:r w:rsidRPr="00D72AF6">
        <w:rPr>
          <w:rFonts w:ascii="Now" w:hAnsi="Now" w:cs="Now"/>
          <w:color w:val="002A5B"/>
        </w:rPr>
        <w:t>Zakończenie konferencji</w:t>
      </w:r>
    </w:p>
    <w:p w:rsidR="007E149F" w:rsidRDefault="003B21F0"/>
    <w:sectPr w:rsidR="007E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">
    <w:altName w:val="No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ow Medium">
    <w:altName w:val="Now Medium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0"/>
    <w:rsid w:val="003B21F0"/>
    <w:rsid w:val="00B75D17"/>
    <w:rsid w:val="00B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1F0"/>
    <w:pPr>
      <w:autoSpaceDE w:val="0"/>
      <w:autoSpaceDN w:val="0"/>
      <w:adjustRightInd w:val="0"/>
      <w:spacing w:after="0" w:line="240" w:lineRule="auto"/>
    </w:pPr>
    <w:rPr>
      <w:rFonts w:ascii="Now" w:hAnsi="Now" w:cs="N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B21F0"/>
    <w:rPr>
      <w:rFonts w:ascii="Now Medium" w:hAnsi="Now Medium" w:cs="Now Medium"/>
      <w:color w:val="002A5B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B21F0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B21F0"/>
    <w:rPr>
      <w:rFonts w:cs="Now"/>
      <w:b/>
      <w:bCs/>
      <w:color w:val="002A5B"/>
      <w:sz w:val="12"/>
      <w:szCs w:val="12"/>
    </w:rPr>
  </w:style>
  <w:style w:type="paragraph" w:customStyle="1" w:styleId="Pa6">
    <w:name w:val="Pa6"/>
    <w:basedOn w:val="Default"/>
    <w:next w:val="Default"/>
    <w:uiPriority w:val="99"/>
    <w:rsid w:val="003B21F0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1F0"/>
    <w:pPr>
      <w:autoSpaceDE w:val="0"/>
      <w:autoSpaceDN w:val="0"/>
      <w:adjustRightInd w:val="0"/>
      <w:spacing w:after="0" w:line="240" w:lineRule="auto"/>
    </w:pPr>
    <w:rPr>
      <w:rFonts w:ascii="Now" w:hAnsi="Now" w:cs="N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B21F0"/>
    <w:rPr>
      <w:rFonts w:ascii="Now Medium" w:hAnsi="Now Medium" w:cs="Now Medium"/>
      <w:color w:val="002A5B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B21F0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B21F0"/>
    <w:rPr>
      <w:rFonts w:cs="Now"/>
      <w:b/>
      <w:bCs/>
      <w:color w:val="002A5B"/>
      <w:sz w:val="12"/>
      <w:szCs w:val="12"/>
    </w:rPr>
  </w:style>
  <w:style w:type="paragraph" w:customStyle="1" w:styleId="Pa6">
    <w:name w:val="Pa6"/>
    <w:basedOn w:val="Default"/>
    <w:next w:val="Default"/>
    <w:uiPriority w:val="99"/>
    <w:rsid w:val="003B21F0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B21F0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Gurlacz</dc:creator>
  <cp:lastModifiedBy>Zuzanna Gurlacz</cp:lastModifiedBy>
  <cp:revision>1</cp:revision>
  <dcterms:created xsi:type="dcterms:W3CDTF">2023-09-07T11:31:00Z</dcterms:created>
  <dcterms:modified xsi:type="dcterms:W3CDTF">2023-09-07T11:36:00Z</dcterms:modified>
</cp:coreProperties>
</file>